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4A" w:rsidRP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20D4A">
        <w:rPr>
          <w:rFonts w:ascii="Times New Roman" w:hAnsi="Times New Roman" w:cs="Times New Roman"/>
          <w:sz w:val="24"/>
          <w:szCs w:val="24"/>
        </w:rPr>
        <w:t>В целях реализации антикоррупционных мероприятий в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города Перми действует телефон «Горячей линии»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(342) 212-32-28</w:t>
      </w:r>
    </w:p>
    <w:p w:rsidR="00C20D4A" w:rsidRDefault="00C20D4A" w:rsidP="00C20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Телефон «Горячей линии» предназначен для направления гражданами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информации о конкретных фактах коррупционных проявлений в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муниципальных служащих администрации города Перми, руководителей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сотрудников учреждений и предприятий, подведомственных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города Перми (далее – руководители и сотрудники).</w:t>
      </w:r>
    </w:p>
    <w:p w:rsidR="00C20D4A" w:rsidRP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0D4A" w:rsidRP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Порядок работы телефона «Горячей линии»</w:t>
      </w:r>
    </w:p>
    <w:p w:rsidR="00C20D4A" w:rsidRP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Телефон «Горячей линии» работает круглосуточно в режиме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автоответчика с функцией записи. Время приёма одного обращения в режиме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автоответчика составляет 3 минуты.</w:t>
      </w:r>
    </w:p>
    <w:p w:rsidR="00C20D4A" w:rsidRP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Запись и обработка обращений, поступивших на телефон «Горячей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линии», осуществляется по следующему графику:</w:t>
      </w:r>
    </w:p>
    <w:p w:rsidR="00C20D4A" w:rsidRPr="00C20D4A" w:rsidRDefault="00C20D4A" w:rsidP="00C20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- с понедельника по четверг с 09.00 до 18.00;</w:t>
      </w:r>
    </w:p>
    <w:p w:rsidR="00C20D4A" w:rsidRDefault="00C20D4A" w:rsidP="00C20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- в пятницу с 09.00 до 17.00.</w:t>
      </w:r>
    </w:p>
    <w:p w:rsid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Обработка обращений, поступивших в выходные и праздничные дни,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осуществляется в первый рабочий день, следующий за такими днями.</w:t>
      </w:r>
    </w:p>
    <w:p w:rsid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Безопасность и конфиденциальность гарантируется.</w:t>
      </w:r>
    </w:p>
    <w:p w:rsidR="00C20D4A" w:rsidRPr="00C20D4A" w:rsidRDefault="00C20D4A" w:rsidP="00C20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D4A" w:rsidRP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По телефону «Горячей линии» принимается и рассматривается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информация о:</w:t>
      </w:r>
    </w:p>
    <w:p w:rsidR="00C20D4A" w:rsidRPr="00C20D4A" w:rsidRDefault="00C20D4A" w:rsidP="00C20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- коррупционных проявлениях в действиях муниципальных служащих</w:t>
      </w:r>
    </w:p>
    <w:p w:rsidR="00C20D4A" w:rsidRPr="00C20D4A" w:rsidRDefault="00C20D4A" w:rsidP="00C20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администрации города Перми, руководителей и сотрудников;</w:t>
      </w:r>
    </w:p>
    <w:p w:rsidR="00C20D4A" w:rsidRPr="00C20D4A" w:rsidRDefault="00C20D4A" w:rsidP="00C20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- конфликте интересов в действиях муниципальных служащих</w:t>
      </w:r>
    </w:p>
    <w:p w:rsidR="00C20D4A" w:rsidRPr="00C20D4A" w:rsidRDefault="00C20D4A" w:rsidP="00C20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администрации города Перми, руководителей и сотрудников;</w:t>
      </w:r>
    </w:p>
    <w:p w:rsidR="00C20D4A" w:rsidRPr="00C20D4A" w:rsidRDefault="00C20D4A" w:rsidP="00C20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- несоблюдении муниципальными служащими администрации города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Перми, руководителями и сотрудниками ограничений и запретов,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установленных законодательством Российской Федерации.</w:t>
      </w:r>
    </w:p>
    <w:p w:rsidR="00C20D4A" w:rsidRP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Не рассматриваются анонимные обращения (без указания Ф.И.О.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гражданина, направившего обращение, а также обращения,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содержащие почтового адреса или адреса электронной почты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обратной связи).</w:t>
      </w:r>
    </w:p>
    <w:p w:rsidR="00C20D4A" w:rsidRP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Рассмотрение обращений граждан осуществляется в порядке,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установленном Федеральным законом от 02.05.2006 № 59-ФЗ «О порядке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рассмотрения обращений граждан Российской Федерации».</w:t>
      </w:r>
    </w:p>
    <w:p w:rsidR="00C20D4A" w:rsidRP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Ответ по существу на обращение, поступившее по телефону «Горячей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линии», направляется по почтовому адресу или адресу электронной почты,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указанному в обращении.</w:t>
      </w:r>
    </w:p>
    <w:p w:rsidR="00C20D4A" w:rsidRP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Обращения, в том числе анонимные, не касающиеся вопросов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противодействия коррупции в администрации города Перми, направляются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соответствующий орган по компетенции.</w:t>
      </w:r>
    </w:p>
    <w:p w:rsidR="0023182B" w:rsidRPr="00C20D4A" w:rsidRDefault="00C20D4A" w:rsidP="00C20D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0D4A">
        <w:rPr>
          <w:rFonts w:ascii="Times New Roman" w:hAnsi="Times New Roman" w:cs="Times New Roman"/>
          <w:sz w:val="24"/>
          <w:szCs w:val="24"/>
        </w:rPr>
        <w:t>Обращаем Ваше внимание, что статьей 306 Уголовного Кодекса РФ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предусмотрена ответственность за заведомо ложный донос о совершении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0D4A">
        <w:rPr>
          <w:rFonts w:ascii="Times New Roman" w:hAnsi="Times New Roman" w:cs="Times New Roman"/>
          <w:sz w:val="24"/>
          <w:szCs w:val="24"/>
        </w:rPr>
        <w:t>преступления.</w:t>
      </w:r>
    </w:p>
    <w:sectPr w:rsidR="0023182B" w:rsidRPr="00C20D4A" w:rsidSect="0088560F">
      <w:pgSz w:w="11906" w:h="16838"/>
      <w:pgMar w:top="1134" w:right="73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232BB"/>
    <w:multiLevelType w:val="multilevel"/>
    <w:tmpl w:val="B940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363239"/>
    <w:multiLevelType w:val="multilevel"/>
    <w:tmpl w:val="C7D60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D82142"/>
    <w:multiLevelType w:val="multilevel"/>
    <w:tmpl w:val="2426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996"/>
    <w:rsid w:val="00082346"/>
    <w:rsid w:val="000B24BF"/>
    <w:rsid w:val="001845B0"/>
    <w:rsid w:val="0021555B"/>
    <w:rsid w:val="0023182B"/>
    <w:rsid w:val="002A2D37"/>
    <w:rsid w:val="002A543A"/>
    <w:rsid w:val="003628B7"/>
    <w:rsid w:val="003F2109"/>
    <w:rsid w:val="0059765E"/>
    <w:rsid w:val="005D70F2"/>
    <w:rsid w:val="007808C3"/>
    <w:rsid w:val="00842AE9"/>
    <w:rsid w:val="0088560F"/>
    <w:rsid w:val="00B42B92"/>
    <w:rsid w:val="00B6451E"/>
    <w:rsid w:val="00C14849"/>
    <w:rsid w:val="00C20D4A"/>
    <w:rsid w:val="00CF5F9E"/>
    <w:rsid w:val="00EE1DE7"/>
    <w:rsid w:val="00F2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8D1FA8-2FCC-461B-80AE-C615130CE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6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86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049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5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2020-04-23T07:17:00Z</cp:lastPrinted>
  <dcterms:created xsi:type="dcterms:W3CDTF">2024-08-29T10:03:00Z</dcterms:created>
  <dcterms:modified xsi:type="dcterms:W3CDTF">2024-08-29T10:03:00Z</dcterms:modified>
</cp:coreProperties>
</file>